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F5" w:rsidRDefault="00BB07F5">
      <w:pPr>
        <w:jc w:val="center"/>
        <w:rPr>
          <w:rFonts w:ascii="Palatino Linotype" w:hAnsi="Palatino Linotype"/>
          <w:sz w:val="28"/>
          <w:szCs w:val="28"/>
          <w:lang w:val="en-US"/>
        </w:rPr>
      </w:pPr>
    </w:p>
    <w:p w:rsidR="00BB07F5" w:rsidRDefault="00BB07F5">
      <w:pPr>
        <w:jc w:val="center"/>
        <w:rPr>
          <w:rFonts w:ascii="Palatino Linotype" w:hAnsi="Palatino Linotype"/>
          <w:sz w:val="28"/>
          <w:szCs w:val="28"/>
          <w:lang w:val="en-US"/>
        </w:rPr>
      </w:pPr>
    </w:p>
    <w:p w:rsidR="00BB07F5" w:rsidRDefault="00BB07F5">
      <w:pPr>
        <w:jc w:val="center"/>
        <w:rPr>
          <w:rFonts w:ascii="Palatino Linotype" w:hAnsi="Palatino Linotype"/>
          <w:sz w:val="28"/>
          <w:szCs w:val="28"/>
          <w:lang w:val="en-US"/>
        </w:rPr>
      </w:pPr>
    </w:p>
    <w:p w:rsidR="00BB07F5" w:rsidRDefault="00BB07F5">
      <w:pPr>
        <w:jc w:val="center"/>
        <w:rPr>
          <w:rFonts w:ascii="Palatino Linotype" w:hAnsi="Palatino Linotype"/>
          <w:sz w:val="28"/>
          <w:szCs w:val="28"/>
          <w:lang w:val="en-US"/>
        </w:rPr>
      </w:pPr>
      <w:hyperlink r:id="rId5" w:history="1">
        <w:r w:rsidRPr="00BB07F5">
          <w:rPr>
            <w:rStyle w:val="-"/>
            <w:rFonts w:ascii="Palatino Linotype" w:hAnsi="Palatino Linotype"/>
            <w:sz w:val="28"/>
            <w:szCs w:val="28"/>
          </w:rPr>
          <w:fldChar w:fldCharType="begin"/>
        </w:r>
        <w:r w:rsidRPr="00BB07F5">
          <w:rPr>
            <w:rStyle w:val="-"/>
            <w:rFonts w:ascii="Palatino Linotype" w:hAnsi="Palatino Linotype"/>
            <w:sz w:val="28"/>
            <w:szCs w:val="28"/>
          </w:rPr>
          <w:instrText xml:space="preserve"> INCLUDEPICTURE "https://encrypted-tbn3.gstatic.com/images?q=tbn:ANd9GcSVisSVp8nt07udAqQjODobcJX_yoGtuePYhwbBIvnHPRe-xPLZs7umm7Y" \* MERGEFORMATINET </w:instrText>
        </w:r>
        <w:r w:rsidRPr="00BB07F5">
          <w:rPr>
            <w:rStyle w:val="-"/>
            <w:rFonts w:ascii="Palatino Linotype" w:hAnsi="Palatino Linotype"/>
            <w:sz w:val="28"/>
            <w:szCs w:val="28"/>
          </w:rPr>
          <w:fldChar w:fldCharType="separate"/>
        </w:r>
        <w:r w:rsidRPr="00BB07F5">
          <w:rPr>
            <w:rFonts w:ascii="Palatino Linotype" w:hAnsi="Palatino Linotype"/>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google.gr/url?url=http://en.wikipedia.org/wiki/National_and_Kapodistrian_University_of_Athens&amp;rct=j&amp;frm=1&amp;q=&amp;esrc=s&amp;sa=U&amp;ei=2uSuU4X_G4Kb0wWswYDQBg&amp;ved=0CBgQ9QEwAg&amp;usg=AFQjCNFMLY5NONyC2rvNJEKG0SE8zLdFYQ" style="width:82.5pt;height:23.25pt" o:button="t">
              <v:imagedata r:id="rId6" r:href="rId7"/>
            </v:shape>
          </w:pict>
        </w:r>
        <w:r w:rsidRPr="00BB07F5">
          <w:rPr>
            <w:rStyle w:val="-"/>
            <w:rFonts w:ascii="Palatino Linotype" w:hAnsi="Palatino Linotype"/>
            <w:sz w:val="28"/>
            <w:szCs w:val="28"/>
            <w:lang w:val="en-US"/>
          </w:rPr>
          <w:fldChar w:fldCharType="end"/>
        </w:r>
      </w:hyperlink>
    </w:p>
    <w:p w:rsidR="00BB07F5" w:rsidRPr="00BB07F5" w:rsidRDefault="00BB07F5">
      <w:pPr>
        <w:jc w:val="center"/>
        <w:rPr>
          <w:rFonts w:ascii="Palatino Linotype" w:hAnsi="Palatino Linotype"/>
          <w:lang w:val="en-US"/>
        </w:rPr>
      </w:pPr>
      <w:r>
        <w:rPr>
          <w:rFonts w:ascii="Palatino Linotype" w:hAnsi="Palatino Linotype"/>
          <w:lang w:val="en-US"/>
        </w:rPr>
        <w:t xml:space="preserve">Faculty </w:t>
      </w:r>
      <w:bookmarkStart w:id="0" w:name="_GoBack"/>
      <w:bookmarkEnd w:id="0"/>
      <w:r w:rsidRPr="00BB07F5">
        <w:rPr>
          <w:rFonts w:ascii="Palatino Linotype" w:hAnsi="Palatino Linotype"/>
          <w:lang w:val="en-US"/>
        </w:rPr>
        <w:t>of Political Science and Public Administration</w:t>
      </w:r>
    </w:p>
    <w:p w:rsidR="00BB07F5" w:rsidRDefault="00BB07F5">
      <w:pPr>
        <w:jc w:val="center"/>
        <w:rPr>
          <w:rFonts w:ascii="Palatino Linotype" w:hAnsi="Palatino Linotype"/>
          <w:sz w:val="28"/>
          <w:szCs w:val="28"/>
          <w:lang w:val="en-US"/>
        </w:rPr>
      </w:pPr>
    </w:p>
    <w:p w:rsidR="005A2A6E" w:rsidRPr="00E36DE5" w:rsidRDefault="00E36DE5">
      <w:pPr>
        <w:jc w:val="center"/>
        <w:rPr>
          <w:rFonts w:ascii="Palatino Linotype" w:hAnsi="Palatino Linotype"/>
          <w:sz w:val="28"/>
          <w:szCs w:val="28"/>
          <w:lang w:val="en-US"/>
        </w:rPr>
      </w:pPr>
      <w:r w:rsidRPr="00E36DE5">
        <w:rPr>
          <w:rFonts w:ascii="Palatino Linotype" w:hAnsi="Palatino Linotype"/>
          <w:sz w:val="28"/>
          <w:szCs w:val="28"/>
          <w:lang w:val="en-US"/>
        </w:rPr>
        <w:t>GREECE-TURKEY: Europ</w:t>
      </w:r>
      <w:r w:rsidR="00CD48DD">
        <w:rPr>
          <w:rFonts w:ascii="Palatino Linotype" w:hAnsi="Palatino Linotype"/>
          <w:sz w:val="28"/>
          <w:szCs w:val="28"/>
          <w:lang w:val="en-US"/>
        </w:rPr>
        <w:t xml:space="preserve">eanization and Gender Equality </w:t>
      </w:r>
    </w:p>
    <w:p w:rsidR="005A2A6E" w:rsidRPr="00CD48DD" w:rsidRDefault="00E36DE5">
      <w:pPr>
        <w:jc w:val="center"/>
        <w:rPr>
          <w:rFonts w:ascii="Palatino Linotype" w:hAnsi="Palatino Linotype"/>
          <w:lang w:val="en-US"/>
        </w:rPr>
      </w:pPr>
      <w:r w:rsidRPr="00E36DE5">
        <w:rPr>
          <w:rFonts w:ascii="Palatino Linotype" w:hAnsi="Palatino Linotype"/>
          <w:sz w:val="28"/>
          <w:szCs w:val="28"/>
          <w:lang w:val="en-US"/>
        </w:rPr>
        <w:t xml:space="preserve"> </w:t>
      </w:r>
      <w:proofErr w:type="gramStart"/>
      <w:r w:rsidRPr="00CD48DD">
        <w:rPr>
          <w:rFonts w:ascii="Palatino Linotype" w:hAnsi="Palatino Linotype"/>
          <w:lang w:val="en-US"/>
        </w:rPr>
        <w:t>a</w:t>
      </w:r>
      <w:proofErr w:type="gramEnd"/>
      <w:r w:rsidRPr="00CD48DD">
        <w:rPr>
          <w:rFonts w:ascii="Palatino Linotype" w:hAnsi="Palatino Linotype"/>
          <w:lang w:val="en-US"/>
        </w:rPr>
        <w:t xml:space="preserve"> comparative analysis</w:t>
      </w:r>
    </w:p>
    <w:p w:rsidR="00AB37AF" w:rsidRDefault="00AB37AF">
      <w:pPr>
        <w:jc w:val="center"/>
        <w:rPr>
          <w:rFonts w:ascii="Palatino Linotype" w:hAnsi="Palatino Linotype"/>
        </w:rPr>
      </w:pPr>
    </w:p>
    <w:p w:rsidR="005A2A6E" w:rsidRPr="00AB37AF" w:rsidRDefault="006B7EA8">
      <w:pPr>
        <w:jc w:val="center"/>
        <w:rPr>
          <w:rFonts w:ascii="Palatino Linotype" w:hAnsi="Palatino Linotype"/>
        </w:rPr>
      </w:pPr>
      <w:r w:rsidRPr="00AB37AF">
        <w:rPr>
          <w:rFonts w:ascii="Palatino Linotype" w:hAnsi="Palatino Linotype"/>
        </w:rPr>
        <w:t>Anna Karamanou</w:t>
      </w:r>
    </w:p>
    <w:p w:rsidR="00AB37AF" w:rsidRPr="00AB37AF" w:rsidRDefault="00AB37AF">
      <w:pPr>
        <w:jc w:val="center"/>
        <w:rPr>
          <w:rFonts w:ascii="Palatino Linotype" w:hAnsi="Palatino Linotype"/>
          <w:lang w:val="en-US"/>
        </w:rPr>
      </w:pPr>
      <w:proofErr w:type="spellStart"/>
      <w:r w:rsidRPr="00AB37AF">
        <w:rPr>
          <w:rFonts w:ascii="Palatino Linotype" w:hAnsi="Palatino Linotype"/>
          <w:lang w:val="en-US"/>
        </w:rPr>
        <w:t>Ph.D</w:t>
      </w:r>
      <w:proofErr w:type="spellEnd"/>
      <w:r w:rsidRPr="00AB37AF">
        <w:rPr>
          <w:rFonts w:ascii="Palatino Linotype" w:hAnsi="Palatino Linotype"/>
          <w:lang w:val="en-US"/>
        </w:rPr>
        <w:t xml:space="preserve"> Thesis, 2014</w:t>
      </w:r>
    </w:p>
    <w:p w:rsidR="005A2A6E" w:rsidRPr="00DE5FA9" w:rsidRDefault="00E36DE5">
      <w:pPr>
        <w:jc w:val="center"/>
        <w:rPr>
          <w:rFonts w:ascii="Palatino Linotype" w:hAnsi="Palatino Linotype"/>
          <w:sz w:val="28"/>
          <w:szCs w:val="28"/>
          <w:lang w:val="en-US"/>
        </w:rPr>
      </w:pPr>
      <w:r w:rsidRPr="00DE5FA9">
        <w:rPr>
          <w:rFonts w:ascii="Palatino Linotype" w:hAnsi="Palatino Linotype"/>
          <w:sz w:val="28"/>
          <w:szCs w:val="28"/>
          <w:lang w:val="en-US"/>
        </w:rPr>
        <w:t>Abstract</w:t>
      </w:r>
    </w:p>
    <w:p w:rsidR="005A2A6E" w:rsidRPr="00DE5FA9" w:rsidRDefault="005A2A6E">
      <w:pPr>
        <w:rPr>
          <w:rFonts w:ascii="Palatino Linotype" w:hAnsi="Palatino Linotype"/>
          <w:sz w:val="28"/>
          <w:szCs w:val="28"/>
          <w:lang w:val="en-US"/>
        </w:rPr>
      </w:pPr>
    </w:p>
    <w:p w:rsidR="005A2A6E" w:rsidRPr="006B7EA8" w:rsidRDefault="00E36DE5">
      <w:pPr>
        <w:jc w:val="both"/>
        <w:rPr>
          <w:rFonts w:ascii="Palatino Linotype" w:hAnsi="Palatino Linotype"/>
          <w:color w:val="000000"/>
          <w:lang w:val="en-US"/>
        </w:rPr>
      </w:pPr>
      <w:r w:rsidRPr="006B7EA8">
        <w:rPr>
          <w:rFonts w:ascii="Palatino Linotype" w:hAnsi="Palatino Linotype"/>
          <w:color w:val="000000"/>
          <w:lang w:val="en-US"/>
        </w:rPr>
        <w:t xml:space="preserve">The research examines and compares in a historical, political, cultural and societal context, the impact of Europeanization on the promotion of gender equality, in Greece and Turkey.  The focus is on those historical facts and influences of Europe which are implicated </w:t>
      </w:r>
      <w:proofErr w:type="gramStart"/>
      <w:r w:rsidRPr="006B7EA8">
        <w:rPr>
          <w:rFonts w:ascii="Palatino Linotype" w:hAnsi="Palatino Linotype"/>
          <w:color w:val="000000"/>
          <w:lang w:val="en-US"/>
        </w:rPr>
        <w:t>in  the</w:t>
      </w:r>
      <w:proofErr w:type="gramEnd"/>
      <w:r w:rsidRPr="006B7EA8">
        <w:rPr>
          <w:rFonts w:ascii="Palatino Linotype" w:hAnsi="Palatino Linotype"/>
          <w:color w:val="000000"/>
          <w:lang w:val="en-US"/>
        </w:rPr>
        <w:t xml:space="preserve"> social and political evolution of the demands  for women’s rights.  The methodological approach is descriptive of the historical phenomena, as well as </w:t>
      </w:r>
      <w:proofErr w:type="spellStart"/>
      <w:r w:rsidRPr="006B7EA8">
        <w:rPr>
          <w:rFonts w:ascii="Palatino Linotype" w:hAnsi="Palatino Linotype"/>
          <w:color w:val="000000"/>
          <w:lang w:val="en-US"/>
        </w:rPr>
        <w:t>multicausal</w:t>
      </w:r>
      <w:proofErr w:type="spellEnd"/>
      <w:r w:rsidRPr="006B7EA8">
        <w:rPr>
          <w:rFonts w:ascii="Palatino Linotype" w:hAnsi="Palatino Linotype"/>
          <w:color w:val="000000"/>
          <w:lang w:val="en-US"/>
        </w:rPr>
        <w:t xml:space="preserve"> and comparative. The theoretical framework of Europeanization is expanded beyond current conditionality commitments and </w:t>
      </w:r>
      <w:proofErr w:type="gramStart"/>
      <w:r w:rsidRPr="006B7EA8">
        <w:rPr>
          <w:rFonts w:ascii="Palatino Linotype" w:hAnsi="Palatino Linotype"/>
          <w:color w:val="000000"/>
          <w:lang w:val="en-US"/>
        </w:rPr>
        <w:t>the  adoption</w:t>
      </w:r>
      <w:proofErr w:type="gramEnd"/>
      <w:r w:rsidRPr="006B7EA8">
        <w:rPr>
          <w:rFonts w:ascii="Palatino Linotype" w:hAnsi="Palatino Linotype"/>
          <w:color w:val="000000"/>
          <w:lang w:val="en-US"/>
        </w:rPr>
        <w:t xml:space="preserve"> of the European </w:t>
      </w:r>
      <w:proofErr w:type="spellStart"/>
      <w:r w:rsidRPr="006B7EA8">
        <w:rPr>
          <w:rFonts w:ascii="Palatino Linotype" w:hAnsi="Palatino Linotype"/>
          <w:color w:val="000000"/>
          <w:lang w:val="en-US"/>
        </w:rPr>
        <w:t>acquis</w:t>
      </w:r>
      <w:proofErr w:type="spellEnd"/>
      <w:r w:rsidRPr="006B7EA8">
        <w:rPr>
          <w:rFonts w:ascii="Palatino Linotype" w:hAnsi="Palatino Linotype"/>
          <w:color w:val="000000"/>
          <w:lang w:val="en-US"/>
        </w:rPr>
        <w:t>, in order to include the historical impact of Europe on the construction of the nation- state and the establishment of demands for gender equality by the feminist movement, on the basis of the values of the European Enlightenment, in two countries of the periphery which did not take part in the  Renaissance and the European Enlightenment.</w:t>
      </w:r>
    </w:p>
    <w:p w:rsidR="005A2A6E" w:rsidRPr="006B7EA8" w:rsidRDefault="005A2A6E">
      <w:pPr>
        <w:jc w:val="both"/>
        <w:rPr>
          <w:rFonts w:ascii="Palatino Linotype" w:hAnsi="Palatino Linotype"/>
          <w:color w:val="000000"/>
          <w:lang w:val="en-US"/>
        </w:rPr>
      </w:pPr>
    </w:p>
    <w:p w:rsidR="005A2A6E" w:rsidRPr="006B7EA8" w:rsidRDefault="00E36DE5">
      <w:pPr>
        <w:jc w:val="both"/>
        <w:rPr>
          <w:rFonts w:ascii="Palatino Linotype" w:hAnsi="Palatino Linotype"/>
          <w:color w:val="000000"/>
          <w:lang w:val="en-US"/>
        </w:rPr>
      </w:pPr>
      <w:r w:rsidRPr="006B7EA8">
        <w:rPr>
          <w:rFonts w:ascii="Palatino Linotype" w:hAnsi="Palatino Linotype"/>
          <w:color w:val="000000"/>
          <w:lang w:val="en-US"/>
        </w:rPr>
        <w:t>The study investigates historical sources, facts and data, from the 19</w:t>
      </w:r>
      <w:r w:rsidRPr="006B7EA8">
        <w:rPr>
          <w:rFonts w:ascii="Palatino Linotype" w:hAnsi="Palatino Linotype"/>
          <w:color w:val="000000"/>
          <w:vertAlign w:val="superscript"/>
          <w:lang w:val="en-US"/>
        </w:rPr>
        <w:t>th</w:t>
      </w:r>
      <w:r w:rsidRPr="006B7EA8">
        <w:rPr>
          <w:rFonts w:ascii="Palatino Linotype" w:hAnsi="Palatino Linotype"/>
          <w:color w:val="000000"/>
          <w:lang w:val="en-US"/>
        </w:rPr>
        <w:t xml:space="preserve"> century to date, in order to show the fluctuations, as well as the influences, of the early European orientation of the countries upon the recognition of women’s rights and to highlight Europe’s contribution to the </w:t>
      </w:r>
      <w:proofErr w:type="gramStart"/>
      <w:r w:rsidRPr="006B7EA8">
        <w:rPr>
          <w:rFonts w:ascii="Palatino Linotype" w:hAnsi="Palatino Linotype"/>
          <w:color w:val="000000"/>
          <w:lang w:val="en-US"/>
        </w:rPr>
        <w:t>weakening ,</w:t>
      </w:r>
      <w:proofErr w:type="gramEnd"/>
      <w:r w:rsidRPr="006B7EA8">
        <w:rPr>
          <w:rFonts w:ascii="Palatino Linotype" w:hAnsi="Palatino Linotype"/>
          <w:color w:val="000000"/>
          <w:lang w:val="en-US"/>
        </w:rPr>
        <w:t xml:space="preserve"> if not in the elimination, of outdated perceptions and social stereotypes of the patriarchal/Balkan/Mediterranean culture. There is a dynamic </w:t>
      </w:r>
      <w:proofErr w:type="gramStart"/>
      <w:r w:rsidRPr="006B7EA8">
        <w:rPr>
          <w:rFonts w:ascii="Palatino Linotype" w:hAnsi="Palatino Linotype"/>
          <w:color w:val="000000"/>
          <w:lang w:val="en-US"/>
        </w:rPr>
        <w:t>relationship  in</w:t>
      </w:r>
      <w:proofErr w:type="gramEnd"/>
      <w:r w:rsidRPr="006B7EA8">
        <w:rPr>
          <w:rFonts w:ascii="Palatino Linotype" w:hAnsi="Palatino Linotype"/>
          <w:color w:val="000000"/>
          <w:lang w:val="en-US"/>
        </w:rPr>
        <w:t xml:space="preserve"> the research between empirical study, comparative political analysis and feminist political theory, for all the specific themes. </w:t>
      </w:r>
    </w:p>
    <w:p w:rsidR="005A2A6E" w:rsidRPr="006B7EA8" w:rsidRDefault="005A2A6E">
      <w:pPr>
        <w:jc w:val="both"/>
        <w:rPr>
          <w:rFonts w:ascii="Palatino Linotype" w:hAnsi="Palatino Linotype"/>
          <w:color w:val="000000"/>
        </w:rPr>
      </w:pPr>
    </w:p>
    <w:p w:rsidR="005A2A6E" w:rsidRPr="006B7EA8" w:rsidRDefault="00E36DE5">
      <w:pPr>
        <w:jc w:val="both"/>
        <w:rPr>
          <w:rFonts w:ascii="Palatino Linotype" w:hAnsi="Palatino Linotype"/>
          <w:color w:val="000000"/>
          <w:lang w:val="en-US"/>
        </w:rPr>
      </w:pPr>
      <w:r w:rsidRPr="006B7EA8">
        <w:rPr>
          <w:rFonts w:ascii="Palatino Linotype" w:hAnsi="Palatino Linotype"/>
          <w:color w:val="000000"/>
          <w:lang w:val="en-US"/>
        </w:rPr>
        <w:t xml:space="preserve">It is argued that the feminist movement in both countries, which was in fact a small   group of forward-looking educated  women, under the beneficial influence of the European values, dared to challenge  the established patriarchy and managed to oblige the political system firstly,  to recognize gender equality as a value per se, and secondly, to undertake  reforms which, </w:t>
      </w:r>
      <w:r w:rsidRPr="006B7EA8">
        <w:rPr>
          <w:rFonts w:ascii="Palatino Linotype" w:hAnsi="Palatino Linotype"/>
          <w:color w:val="000000"/>
          <w:lang w:val="en-US"/>
        </w:rPr>
        <w:lastRenderedPageBreak/>
        <w:t xml:space="preserve">in areas except those  of  the “dominant” religions,   have laid the foundations for  gender equality, at least under the law, strengthening the  institutions  of participatory democracy, of social justice and economic development. It is argued that women’s activism constitutes an invaluable social capital, an important variable which acts as a power for change and affects </w:t>
      </w:r>
      <w:proofErr w:type="gramStart"/>
      <w:r w:rsidRPr="006B7EA8">
        <w:rPr>
          <w:rFonts w:ascii="Palatino Linotype" w:hAnsi="Palatino Linotype"/>
          <w:color w:val="000000"/>
          <w:lang w:val="en-US"/>
        </w:rPr>
        <w:t>the  shaping</w:t>
      </w:r>
      <w:proofErr w:type="gramEnd"/>
      <w:r w:rsidRPr="006B7EA8">
        <w:rPr>
          <w:rFonts w:ascii="Palatino Linotype" w:hAnsi="Palatino Linotype"/>
          <w:color w:val="000000"/>
          <w:lang w:val="en-US"/>
        </w:rPr>
        <w:t xml:space="preserve">  of policies and decision making. </w:t>
      </w:r>
    </w:p>
    <w:p w:rsidR="005A2A6E" w:rsidRPr="006B7EA8" w:rsidRDefault="005A2A6E">
      <w:pPr>
        <w:jc w:val="both"/>
        <w:rPr>
          <w:rFonts w:ascii="Palatino Linotype" w:hAnsi="Palatino Linotype"/>
          <w:color w:val="000000"/>
          <w:lang w:val="en-US"/>
        </w:rPr>
      </w:pPr>
    </w:p>
    <w:p w:rsidR="005A2A6E" w:rsidRPr="006B7EA8" w:rsidRDefault="00E36DE5">
      <w:pPr>
        <w:jc w:val="both"/>
        <w:rPr>
          <w:rFonts w:ascii="Palatino Linotype" w:hAnsi="Palatino Linotype"/>
          <w:color w:val="000000"/>
          <w:lang w:val="en-US"/>
        </w:rPr>
      </w:pPr>
      <w:r w:rsidRPr="006B7EA8">
        <w:rPr>
          <w:rFonts w:ascii="Palatino Linotype" w:hAnsi="Palatino Linotype"/>
          <w:color w:val="000000"/>
          <w:lang w:val="en-US"/>
        </w:rPr>
        <w:t>The research shows that the two countries, despite differences due to their different points of departure,  and to the historical relationship of a conqueror to the conquered, display similarities in many aspects, especially from the middle of the 19</w:t>
      </w:r>
      <w:r w:rsidRPr="006B7EA8">
        <w:rPr>
          <w:rFonts w:ascii="Palatino Linotype" w:hAnsi="Palatino Linotype"/>
          <w:color w:val="000000"/>
          <w:vertAlign w:val="superscript"/>
          <w:lang w:val="en-US"/>
        </w:rPr>
        <w:t>th</w:t>
      </w:r>
      <w:r w:rsidRPr="006B7EA8">
        <w:rPr>
          <w:rFonts w:ascii="Palatino Linotype" w:hAnsi="Palatino Linotype"/>
          <w:color w:val="000000"/>
          <w:lang w:val="en-US"/>
        </w:rPr>
        <w:t xml:space="preserve"> century onwards, which are worth investigating: influences from the West and the ideas of the French Revolution transmitted  through the Europeanized diaspora, efforts to acquire the European identity, geographical proximity, anachronistic economic and social structures, strong religious beliefs and patriarchal culture, discrimination and violence against women, a centralized state, incapacity to consolidate a modern,  mature democracy and to enforce the rule of law. The research examines the existence and functioning of two hybrid political systems trying to combine and balance elements of the East with the evolution in values, human rights, gender equality, democracy, science </w:t>
      </w:r>
      <w:proofErr w:type="gramStart"/>
      <w:r w:rsidRPr="006B7EA8">
        <w:rPr>
          <w:rFonts w:ascii="Palatino Linotype" w:hAnsi="Palatino Linotype"/>
          <w:color w:val="000000"/>
          <w:lang w:val="en-US"/>
        </w:rPr>
        <w:t>and  European</w:t>
      </w:r>
      <w:proofErr w:type="gramEnd"/>
      <w:r w:rsidRPr="006B7EA8">
        <w:rPr>
          <w:rFonts w:ascii="Palatino Linotype" w:hAnsi="Palatino Linotype"/>
          <w:color w:val="000000"/>
          <w:lang w:val="en-US"/>
        </w:rPr>
        <w:t xml:space="preserve"> modernity,  as expressed in politics and social structures.</w:t>
      </w:r>
    </w:p>
    <w:p w:rsidR="005A2A6E" w:rsidRPr="006B7EA8" w:rsidRDefault="005A2A6E">
      <w:pPr>
        <w:jc w:val="both"/>
        <w:rPr>
          <w:rFonts w:ascii="Palatino Linotype" w:hAnsi="Palatino Linotype"/>
          <w:color w:val="000000"/>
        </w:rPr>
      </w:pPr>
    </w:p>
    <w:p w:rsidR="005A2A6E" w:rsidRPr="006B7EA8" w:rsidRDefault="00E36DE5">
      <w:pPr>
        <w:jc w:val="both"/>
        <w:rPr>
          <w:rFonts w:ascii="Palatino Linotype" w:hAnsi="Palatino Linotype"/>
          <w:color w:val="000000"/>
          <w:lang w:val="en-US"/>
        </w:rPr>
      </w:pPr>
      <w:r w:rsidRPr="006B7EA8">
        <w:rPr>
          <w:rFonts w:ascii="Palatino Linotype" w:hAnsi="Palatino Linotype"/>
          <w:color w:val="000000"/>
          <w:lang w:val="en-US"/>
        </w:rPr>
        <w:t>Following the course of history</w:t>
      </w:r>
      <w:proofErr w:type="gramStart"/>
      <w:r w:rsidRPr="006B7EA8">
        <w:rPr>
          <w:rFonts w:ascii="Palatino Linotype" w:hAnsi="Palatino Linotype"/>
          <w:color w:val="000000"/>
          <w:lang w:val="en-US"/>
        </w:rPr>
        <w:t>,  the</w:t>
      </w:r>
      <w:proofErr w:type="gramEnd"/>
      <w:r w:rsidRPr="006B7EA8">
        <w:rPr>
          <w:rFonts w:ascii="Palatino Linotype" w:hAnsi="Palatino Linotype"/>
          <w:color w:val="000000"/>
          <w:lang w:val="en-US"/>
        </w:rPr>
        <w:t xml:space="preserve"> research  describes, interprets, evaluates and compares  the empirical evidence  which contributes to a deeper understanding of the political process in the two countries during the long struggle  for the recognition of women’s rights,  and for  societal convergence towards a common European ideal of gender equality. In this historical context</w:t>
      </w:r>
      <w:proofErr w:type="gramStart"/>
      <w:r w:rsidRPr="006B7EA8">
        <w:rPr>
          <w:rFonts w:ascii="Palatino Linotype" w:hAnsi="Palatino Linotype"/>
          <w:color w:val="000000"/>
          <w:lang w:val="en-US"/>
        </w:rPr>
        <w:t>,  the</w:t>
      </w:r>
      <w:proofErr w:type="gramEnd"/>
      <w:r w:rsidRPr="006B7EA8">
        <w:rPr>
          <w:rFonts w:ascii="Palatino Linotype" w:hAnsi="Palatino Linotype"/>
          <w:color w:val="000000"/>
          <w:lang w:val="en-US"/>
        </w:rPr>
        <w:t xml:space="preserve"> research enters into the theoretical differences and disputes between  the feminist movement and international politics, seeking to  bridge the gap between  “equality” and   “difference”, and between the “hegemonic masculinity” of orthodox Realism and  the “soft power” and the pacifism of the feminist approach to international relations. “Women’s diplomacy” is highlighted, as is the contribution of women to </w:t>
      </w:r>
      <w:proofErr w:type="gramStart"/>
      <w:r w:rsidRPr="006B7EA8">
        <w:rPr>
          <w:rFonts w:ascii="Palatino Linotype" w:hAnsi="Palatino Linotype"/>
          <w:color w:val="000000"/>
          <w:lang w:val="en-US"/>
        </w:rPr>
        <w:t>the  national</w:t>
      </w:r>
      <w:proofErr w:type="gramEnd"/>
      <w:r w:rsidRPr="006B7EA8">
        <w:rPr>
          <w:rFonts w:ascii="Palatino Linotype" w:hAnsi="Palatino Linotype"/>
          <w:color w:val="000000"/>
          <w:lang w:val="en-US"/>
        </w:rPr>
        <w:t xml:space="preserve"> struggles, and emphasis is placed to their courage,  selflessness and fighting spirit, although  they are deprived of political rights or participation in the decision making process- a fact which poses critical questions for political science.  </w:t>
      </w:r>
    </w:p>
    <w:p w:rsidR="005A2A6E" w:rsidRPr="006B7EA8" w:rsidRDefault="00E36DE5">
      <w:pPr>
        <w:jc w:val="both"/>
        <w:rPr>
          <w:rFonts w:ascii="Palatino Linotype" w:hAnsi="Palatino Linotype"/>
          <w:color w:val="000000"/>
          <w:lang w:val="en-US"/>
        </w:rPr>
      </w:pPr>
      <w:r w:rsidRPr="006B7EA8">
        <w:rPr>
          <w:rFonts w:ascii="Palatino Linotype" w:hAnsi="Palatino Linotype"/>
          <w:color w:val="000000"/>
          <w:lang w:val="en-US"/>
        </w:rPr>
        <w:t xml:space="preserve"> </w:t>
      </w:r>
    </w:p>
    <w:p w:rsidR="005A2A6E" w:rsidRPr="006B7EA8" w:rsidRDefault="00E36DE5">
      <w:pPr>
        <w:jc w:val="both"/>
        <w:rPr>
          <w:rFonts w:ascii="Palatino Linotype" w:hAnsi="Palatino Linotype"/>
          <w:color w:val="000000"/>
          <w:lang w:val="en-US"/>
        </w:rPr>
      </w:pPr>
      <w:r w:rsidRPr="006B7EA8">
        <w:rPr>
          <w:rFonts w:ascii="Palatino Linotype" w:hAnsi="Palatino Linotype"/>
          <w:color w:val="000000"/>
          <w:lang w:val="en-US"/>
        </w:rPr>
        <w:t xml:space="preserve">The </w:t>
      </w:r>
      <w:proofErr w:type="gramStart"/>
      <w:r w:rsidRPr="006B7EA8">
        <w:rPr>
          <w:rFonts w:ascii="Palatino Linotype" w:hAnsi="Palatino Linotype"/>
          <w:color w:val="000000"/>
          <w:lang w:val="en-US"/>
        </w:rPr>
        <w:t>interference  in</w:t>
      </w:r>
      <w:proofErr w:type="gramEnd"/>
      <w:r w:rsidRPr="006B7EA8">
        <w:rPr>
          <w:rFonts w:ascii="Palatino Linotype" w:hAnsi="Palatino Linotype"/>
          <w:color w:val="000000"/>
          <w:lang w:val="en-US"/>
        </w:rPr>
        <w:t xml:space="preserve"> the activities of the social actors of a third supra- national actor, Europe, whose values and gender equality policy need  to be transferred to the national context, gives the possibility to compare reactions in the two countries and draw general conclusions, which can contribute to enrich political science,  feminist theory, the social-democratic political school of thought, and  the theories of social capital and civil society. The study </w:t>
      </w:r>
      <w:r w:rsidRPr="006B7EA8">
        <w:rPr>
          <w:rFonts w:ascii="Palatino Linotype" w:hAnsi="Palatino Linotype"/>
          <w:color w:val="000000"/>
          <w:lang w:val="en-US"/>
        </w:rPr>
        <w:lastRenderedPageBreak/>
        <w:t xml:space="preserve">concludes with the personal testimonies of </w:t>
      </w:r>
      <w:proofErr w:type="gramStart"/>
      <w:r w:rsidRPr="006B7EA8">
        <w:rPr>
          <w:rFonts w:ascii="Palatino Linotype" w:hAnsi="Palatino Linotype"/>
          <w:color w:val="000000"/>
          <w:lang w:val="en-US"/>
        </w:rPr>
        <w:t>distinguished  figures</w:t>
      </w:r>
      <w:proofErr w:type="gramEnd"/>
      <w:r w:rsidRPr="006B7EA8">
        <w:rPr>
          <w:rFonts w:ascii="Palatino Linotype" w:hAnsi="Palatino Linotype"/>
          <w:color w:val="000000"/>
          <w:lang w:val="en-US"/>
        </w:rPr>
        <w:t xml:space="preserve"> of public life in the two countries, with the comparative analysis of similarities and differences and with general conclusions derived from the research.</w:t>
      </w:r>
    </w:p>
    <w:p w:rsidR="005A2A6E" w:rsidRPr="006B7EA8" w:rsidRDefault="005A2A6E">
      <w:pPr>
        <w:jc w:val="both"/>
        <w:rPr>
          <w:rFonts w:ascii="Palatino Linotype" w:hAnsi="Palatino Linotype"/>
          <w:color w:val="000000"/>
          <w:lang w:val="en-US"/>
        </w:rPr>
      </w:pPr>
    </w:p>
    <w:p w:rsidR="006B7EA8" w:rsidRPr="006B7EA8" w:rsidRDefault="00E36DE5">
      <w:pPr>
        <w:rPr>
          <w:rFonts w:ascii="Palatino Linotype" w:hAnsi="Palatino Linotype"/>
          <w:color w:val="000000"/>
          <w:lang w:val="en-US"/>
        </w:rPr>
      </w:pPr>
      <w:r w:rsidRPr="006B7EA8">
        <w:rPr>
          <w:rFonts w:ascii="Palatino Linotype" w:hAnsi="Palatino Linotype"/>
          <w:color w:val="000000"/>
          <w:lang w:val="en-US"/>
        </w:rPr>
        <w:t xml:space="preserve">Key words: </w:t>
      </w:r>
      <w:r w:rsidR="006B7EA8" w:rsidRPr="006B7EA8">
        <w:rPr>
          <w:rFonts w:ascii="Palatino Linotype" w:hAnsi="Palatino Linotype"/>
          <w:color w:val="000000"/>
          <w:lang w:val="en-US"/>
        </w:rPr>
        <w:t>, Greece, Turkey,</w:t>
      </w:r>
      <w:r w:rsidR="006B7EA8" w:rsidRPr="006B7EA8">
        <w:t xml:space="preserve"> </w:t>
      </w:r>
      <w:r w:rsidR="006B7EA8">
        <w:rPr>
          <w:rFonts w:ascii="Palatino Linotype" w:hAnsi="Palatino Linotype"/>
          <w:color w:val="000000"/>
          <w:lang w:val="en-US"/>
        </w:rPr>
        <w:t xml:space="preserve">similarities/ differences, </w:t>
      </w:r>
      <w:r w:rsidR="006B7EA8" w:rsidRPr="006B7EA8">
        <w:rPr>
          <w:rFonts w:ascii="Palatino Linotype" w:hAnsi="Palatino Linotype"/>
          <w:color w:val="000000"/>
          <w:lang w:val="en-US"/>
        </w:rPr>
        <w:t xml:space="preserve"> </w:t>
      </w:r>
      <w:proofErr w:type="spellStart"/>
      <w:r w:rsidR="006B7EA8">
        <w:rPr>
          <w:rFonts w:ascii="Palatino Linotype" w:hAnsi="Palatino Linotype"/>
          <w:color w:val="000000"/>
          <w:lang w:val="en-US"/>
        </w:rPr>
        <w:t>e</w:t>
      </w:r>
      <w:r w:rsidRPr="006B7EA8">
        <w:rPr>
          <w:rFonts w:ascii="Palatino Linotype" w:hAnsi="Palatino Linotype"/>
          <w:color w:val="000000"/>
          <w:lang w:val="en-US"/>
        </w:rPr>
        <w:t>uropeanization</w:t>
      </w:r>
      <w:proofErr w:type="spellEnd"/>
      <w:r w:rsidRPr="006B7EA8">
        <w:rPr>
          <w:rFonts w:ascii="Palatino Linotype" w:hAnsi="Palatino Linotype"/>
          <w:color w:val="000000"/>
          <w:lang w:val="en-US"/>
        </w:rPr>
        <w:t xml:space="preserve">, </w:t>
      </w:r>
      <w:proofErr w:type="spellStart"/>
      <w:r w:rsidR="006B7EA8">
        <w:rPr>
          <w:rFonts w:ascii="Palatino Linotype" w:hAnsi="Palatino Linotype"/>
          <w:color w:val="000000"/>
          <w:lang w:val="en-US"/>
        </w:rPr>
        <w:t>e</w:t>
      </w:r>
      <w:r w:rsidRPr="006B7EA8">
        <w:rPr>
          <w:rFonts w:ascii="Palatino Linotype" w:hAnsi="Palatino Linotype"/>
          <w:color w:val="000000"/>
          <w:lang w:val="en-US"/>
        </w:rPr>
        <w:t>uropean</w:t>
      </w:r>
      <w:proofErr w:type="spellEnd"/>
      <w:r w:rsidRPr="006B7EA8">
        <w:rPr>
          <w:rFonts w:ascii="Palatino Linotype" w:hAnsi="Palatino Linotype"/>
          <w:color w:val="000000"/>
          <w:lang w:val="en-US"/>
        </w:rPr>
        <w:t xml:space="preserve"> values, gender equality,</w:t>
      </w:r>
      <w:r w:rsidR="006B7EA8" w:rsidRPr="006B7EA8">
        <w:rPr>
          <w:rFonts w:ascii="Palatino Linotype" w:hAnsi="Palatino Linotype"/>
          <w:color w:val="000000"/>
          <w:lang w:val="en-US"/>
        </w:rPr>
        <w:t xml:space="preserve"> feminism</w:t>
      </w:r>
      <w:r w:rsidR="006B7EA8">
        <w:rPr>
          <w:rFonts w:ascii="Palatino Linotype" w:hAnsi="Palatino Linotype"/>
          <w:color w:val="000000"/>
          <w:lang w:val="en-US"/>
        </w:rPr>
        <w:t xml:space="preserve">, </w:t>
      </w:r>
      <w:r w:rsidRPr="006B7EA8">
        <w:rPr>
          <w:rFonts w:ascii="Palatino Linotype" w:hAnsi="Palatino Linotype"/>
          <w:color w:val="000000"/>
          <w:lang w:val="en-US"/>
        </w:rPr>
        <w:t>historical evidence, political theory, comparative analysis, patriarchal/Balkan/ Mediterranean culture</w:t>
      </w:r>
      <w:r w:rsidR="00DE5FA9">
        <w:rPr>
          <w:rFonts w:ascii="Palatino Linotype" w:hAnsi="Palatino Linotype"/>
          <w:color w:val="000000"/>
          <w:lang w:val="en-US"/>
        </w:rPr>
        <w:t>.</w:t>
      </w:r>
    </w:p>
    <w:sectPr w:rsidR="006B7EA8" w:rsidRPr="006B7EA8">
      <w:pgSz w:w="11906" w:h="16838"/>
      <w:pgMar w:top="1440" w:right="1800" w:bottom="1440" w:left="180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126"/>
    <w:rsid w:val="00030F77"/>
    <w:rsid w:val="00175859"/>
    <w:rsid w:val="005A2A6E"/>
    <w:rsid w:val="006B7EA8"/>
    <w:rsid w:val="00957F00"/>
    <w:rsid w:val="00AB37AF"/>
    <w:rsid w:val="00AE1126"/>
    <w:rsid w:val="00BB07F5"/>
    <w:rsid w:val="00CD48DD"/>
    <w:rsid w:val="00DB5DF8"/>
    <w:rsid w:val="00DE5FA9"/>
    <w:rsid w:val="00E36D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Arial Unicode MS" w:cs="Arial Unicode MS"/>
      <w:kern w:val="1"/>
      <w:sz w:val="24"/>
      <w:szCs w:val="24"/>
      <w:lang w:val="es-ES"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Προεπιλεγμένη γραμματοσειρά1"/>
  </w:style>
  <w:style w:type="paragraph" w:customStyle="1" w:styleId="Heading">
    <w:name w:val="Heading"/>
    <w:basedOn w:val="a"/>
    <w:next w:val="a3"/>
    <w:pPr>
      <w:keepNext/>
      <w:spacing w:before="240" w:after="120"/>
    </w:pPr>
    <w:rPr>
      <w:rFonts w:ascii="Arial" w:hAnsi="Arial"/>
      <w:sz w:val="28"/>
      <w:szCs w:val="28"/>
    </w:rPr>
  </w:style>
  <w:style w:type="paragraph" w:styleId="a3">
    <w:name w:val="Body Text"/>
    <w:basedOn w:val="a"/>
    <w:pPr>
      <w:spacing w:after="120"/>
    </w:pPr>
  </w:style>
  <w:style w:type="paragraph" w:styleId="a4">
    <w:name w:val="List"/>
    <w:basedOn w:val="a3"/>
  </w:style>
  <w:style w:type="paragraph" w:customStyle="1" w:styleId="10">
    <w:name w:val="Λεζάντα1"/>
    <w:basedOn w:val="a"/>
    <w:pPr>
      <w:suppressLineNumbers/>
      <w:spacing w:before="120" w:after="120"/>
    </w:pPr>
    <w:rPr>
      <w:i/>
      <w:iCs/>
    </w:rPr>
  </w:style>
  <w:style w:type="paragraph" w:customStyle="1" w:styleId="Index">
    <w:name w:val="Index"/>
    <w:basedOn w:val="a"/>
    <w:pPr>
      <w:suppressLineNumbers/>
    </w:pPr>
  </w:style>
  <w:style w:type="character" w:styleId="-">
    <w:name w:val="Hyperlink"/>
    <w:uiPriority w:val="99"/>
    <w:unhideWhenUsed/>
    <w:rsid w:val="00BB07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encrypted-tbn3.gstatic.com/images?q=tbn:ANd9GcSVisSVp8nt07udAqQjODobcJX_yoGtuePYhwbBIvnHPRe-xPLZs7umm7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gr/url?url=http://en.wikipedia.org/wiki/National_and_Kapodistrian_University_of_Athens&amp;rct=j&amp;frm=1&amp;q=&amp;esrc=s&amp;sa=U&amp;ei=2uSuU4X_G4Kb0wWswYDQBg&amp;ved=0CBgQ9QEwAg&amp;usg=AFQjCNFMLY5NONyC2rvNJEKG0SE8zLdFY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918</Words>
  <Characters>4962</Characters>
  <Application>Microsoft Office Word</Application>
  <DocSecurity>0</DocSecurity>
  <Lines>41</Lines>
  <Paragraphs>11</Paragraphs>
  <ScaleCrop>false</ScaleCrop>
  <Company>Hewlett-Packard</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1900-12-31T21:00:00Z</cp:lastPrinted>
  <dcterms:created xsi:type="dcterms:W3CDTF">2014-05-02T05:10:00Z</dcterms:created>
  <dcterms:modified xsi:type="dcterms:W3CDTF">2014-06-28T15:57:00Z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